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C" w:rsidRPr="00E25EDC" w:rsidRDefault="009E00ED" w:rsidP="008E1F20">
      <w:pPr>
        <w:spacing w:after="0" w:line="264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217551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73" y="21402"/>
                <wp:lineTo x="213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EDC" w:rsidRPr="00E25EDC">
        <w:t xml:space="preserve"> </w:t>
      </w:r>
      <w:r w:rsidR="00E25EDC">
        <w:rPr>
          <w:rFonts w:ascii="Times New Roman" w:hAnsi="Times New Roman"/>
          <w:b/>
          <w:noProof/>
          <w:sz w:val="24"/>
          <w:szCs w:val="24"/>
        </w:rPr>
        <w:t>Ф</w:t>
      </w:r>
      <w:r w:rsidR="00E25EDC" w:rsidRPr="00E25EDC">
        <w:rPr>
          <w:rFonts w:ascii="Times New Roman" w:hAnsi="Times New Roman"/>
          <w:b/>
          <w:noProof/>
          <w:sz w:val="24"/>
          <w:szCs w:val="24"/>
        </w:rPr>
        <w:t xml:space="preserve">едеральное государственное бюджетное образовательное учреждение высшего  образования </w:t>
      </w:r>
    </w:p>
    <w:p w:rsidR="000B22BC" w:rsidRPr="008E1F20" w:rsidRDefault="000B22BC" w:rsidP="008E1F20">
      <w:pPr>
        <w:spacing w:after="0" w:line="264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8E1F20">
        <w:rPr>
          <w:rFonts w:ascii="Times New Roman" w:hAnsi="Times New Roman"/>
          <w:b/>
          <w:spacing w:val="20"/>
          <w:sz w:val="24"/>
          <w:szCs w:val="24"/>
        </w:rPr>
        <w:t>«Донецкий национальный технический университет»</w:t>
      </w:r>
    </w:p>
    <w:p w:rsidR="000B22BC" w:rsidRPr="008E1F20" w:rsidRDefault="000B22BC" w:rsidP="008E1F20">
      <w:pPr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8E1F20">
        <w:rPr>
          <w:rFonts w:ascii="Times New Roman" w:hAnsi="Times New Roman"/>
          <w:b/>
          <w:sz w:val="24"/>
          <w:szCs w:val="24"/>
        </w:rPr>
        <w:t>орный факультет</w:t>
      </w:r>
    </w:p>
    <w:p w:rsidR="000B22BC" w:rsidRPr="008E1F20" w:rsidRDefault="000B22BC" w:rsidP="008E1F20">
      <w:pPr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1F20">
        <w:rPr>
          <w:rFonts w:ascii="Times New Roman" w:hAnsi="Times New Roman"/>
          <w:b/>
          <w:sz w:val="24"/>
          <w:szCs w:val="24"/>
        </w:rPr>
        <w:t>Кафедра «ОБОГАЩЕНИЕ ПОЛЕЗНЫХ ИСКОПАЕМЫХ»</w:t>
      </w:r>
    </w:p>
    <w:p w:rsidR="000B22BC" w:rsidRPr="008E1F20" w:rsidRDefault="000B22BC" w:rsidP="008E1F20">
      <w:pPr>
        <w:spacing w:after="0" w:line="264" w:lineRule="auto"/>
        <w:jc w:val="center"/>
        <w:rPr>
          <w:rFonts w:ascii="Times New Roman" w:hAnsi="Times New Roman"/>
          <w:b/>
          <w:spacing w:val="30"/>
        </w:rPr>
      </w:pPr>
      <w:r w:rsidRPr="008E1F20">
        <w:rPr>
          <w:rFonts w:ascii="Times New Roman" w:hAnsi="Times New Roman"/>
          <w:b/>
          <w:spacing w:val="30"/>
        </w:rPr>
        <w:t>приглашает получить высшее образование</w:t>
      </w:r>
    </w:p>
    <w:p w:rsidR="000B22BC" w:rsidRPr="008E1F20" w:rsidRDefault="000B22BC" w:rsidP="008E1F20">
      <w:pPr>
        <w:spacing w:after="0" w:line="264" w:lineRule="auto"/>
        <w:jc w:val="center"/>
        <w:rPr>
          <w:rFonts w:ascii="Times New Roman" w:hAnsi="Times New Roman"/>
          <w:b/>
          <w:spacing w:val="30"/>
        </w:rPr>
      </w:pPr>
      <w:r w:rsidRPr="008E1F20">
        <w:rPr>
          <w:rFonts w:ascii="Times New Roman" w:hAnsi="Times New Roman"/>
          <w:b/>
          <w:spacing w:val="30"/>
        </w:rPr>
        <w:t xml:space="preserve">по специальности </w:t>
      </w:r>
      <w:proofErr w:type="gramStart"/>
      <w:r w:rsidRPr="008E1F20">
        <w:rPr>
          <w:rFonts w:ascii="Times New Roman" w:hAnsi="Times New Roman"/>
          <w:b/>
          <w:sz w:val="28"/>
          <w:szCs w:val="28"/>
          <w:u w:val="single"/>
        </w:rPr>
        <w:t>21.05.04  Горное</w:t>
      </w:r>
      <w:proofErr w:type="gramEnd"/>
      <w:r w:rsidRPr="008E1F20">
        <w:rPr>
          <w:rFonts w:ascii="Times New Roman" w:hAnsi="Times New Roman"/>
          <w:b/>
          <w:sz w:val="28"/>
          <w:szCs w:val="28"/>
          <w:u w:val="single"/>
        </w:rPr>
        <w:t xml:space="preserve"> дело</w:t>
      </w:r>
    </w:p>
    <w:p w:rsidR="000B22BC" w:rsidRPr="008E1F20" w:rsidRDefault="000B22BC" w:rsidP="008E1F2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0B22BC" w:rsidRPr="008E1F20" w:rsidRDefault="00E25EDC" w:rsidP="008E1F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Направленность</w:t>
      </w:r>
      <w:r w:rsidR="000B22BC" w:rsidRPr="008E1F20">
        <w:rPr>
          <w:rFonts w:ascii="Times New Roman" w:hAnsi="Times New Roman"/>
          <w:b/>
          <w:sz w:val="26"/>
          <w:szCs w:val="26"/>
        </w:rPr>
        <w:t xml:space="preserve"> – </w:t>
      </w:r>
      <w:r w:rsidR="000B22BC">
        <w:rPr>
          <w:rFonts w:ascii="Times New Roman" w:hAnsi="Times New Roman"/>
          <w:b/>
          <w:sz w:val="26"/>
          <w:szCs w:val="26"/>
        </w:rPr>
        <w:t xml:space="preserve"> </w:t>
      </w:r>
      <w:r w:rsidR="000B22BC" w:rsidRPr="008E1F20">
        <w:rPr>
          <w:rFonts w:ascii="Times New Roman" w:hAnsi="Times New Roman"/>
          <w:b/>
          <w:sz w:val="28"/>
          <w:szCs w:val="24"/>
          <w:u w:val="single"/>
        </w:rPr>
        <w:t>Обогащение полезных ископаемых</w:t>
      </w:r>
    </w:p>
    <w:p w:rsidR="000B22BC" w:rsidRDefault="000B22BC" w:rsidP="008E1F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22BC" w:rsidRPr="008E1F20" w:rsidRDefault="000B22BC" w:rsidP="008E1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F20">
        <w:rPr>
          <w:rFonts w:ascii="Times New Roman" w:hAnsi="Times New Roman"/>
          <w:b/>
          <w:sz w:val="24"/>
          <w:szCs w:val="24"/>
        </w:rPr>
        <w:t xml:space="preserve">Квалификация – </w:t>
      </w:r>
      <w:r w:rsidRPr="008E1F20">
        <w:rPr>
          <w:rFonts w:ascii="Times New Roman" w:hAnsi="Times New Roman"/>
          <w:b/>
          <w:sz w:val="24"/>
          <w:szCs w:val="24"/>
          <w:u w:val="single"/>
        </w:rPr>
        <w:t>горный инженер</w:t>
      </w:r>
    </w:p>
    <w:p w:rsidR="000B22BC" w:rsidRPr="00CE2682" w:rsidRDefault="000B22BC" w:rsidP="008E1F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CE2682">
        <w:rPr>
          <w:rFonts w:ascii="Times New Roman" w:hAnsi="Times New Roman"/>
          <w:b/>
        </w:rPr>
        <w:t>Формы обучения:</w:t>
      </w:r>
    </w:p>
    <w:p w:rsidR="000B22BC" w:rsidRPr="00CE2682" w:rsidRDefault="000B22BC" w:rsidP="008E1F20">
      <w:pPr>
        <w:spacing w:after="0" w:line="240" w:lineRule="auto"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  <w:b/>
        </w:rPr>
        <w:t xml:space="preserve"> </w:t>
      </w:r>
      <w:r w:rsidRPr="00CE2682">
        <w:rPr>
          <w:rFonts w:ascii="Times New Roman" w:hAnsi="Times New Roman"/>
          <w:b/>
        </w:rPr>
        <w:tab/>
      </w:r>
      <w:r w:rsidRPr="00CE2682">
        <w:rPr>
          <w:rFonts w:ascii="Times New Roman" w:hAnsi="Times New Roman"/>
        </w:rPr>
        <w:t>- Очная (бюджет/контракт) срок обучения 5,5 лет</w:t>
      </w:r>
    </w:p>
    <w:p w:rsidR="000B22BC" w:rsidRPr="00CE2682" w:rsidRDefault="000B22BC" w:rsidP="008E1F20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>- Заочная (бюджет/контракт) срок обучения 6 лет</w:t>
      </w:r>
    </w:p>
    <w:p w:rsidR="000B22BC" w:rsidRPr="00CE2682" w:rsidRDefault="000B22BC" w:rsidP="008E1F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22BC" w:rsidRPr="00037117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  <w:r w:rsidRPr="00037117">
        <w:rPr>
          <w:rFonts w:ascii="Times New Roman" w:hAnsi="Times New Roman"/>
          <w:b/>
        </w:rPr>
        <w:t>Кафедра «Обогащение полезных ископаемых» единственная в нашем регионе готовит специалистов в области переработки полезных ископаемых.</w:t>
      </w:r>
    </w:p>
    <w:p w:rsidR="000B22BC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>Сырье, добываемое из недр земли и используемое человеком, называют полезными ископаемыми. Но открыть месторождение полезного ископаемого - это еще даже не полдела. О</w:t>
      </w:r>
      <w:r w:rsidR="00A40632">
        <w:rPr>
          <w:rFonts w:ascii="Times New Roman" w:hAnsi="Times New Roman"/>
        </w:rPr>
        <w:t xml:space="preserve">тошли </w:t>
      </w:r>
      <w:proofErr w:type="gramStart"/>
      <w:r w:rsidR="00A40632">
        <w:rPr>
          <w:rFonts w:ascii="Times New Roman" w:hAnsi="Times New Roman"/>
        </w:rPr>
        <w:t>в далекое прошлое времена</w:t>
      </w:r>
      <w:proofErr w:type="gramEnd"/>
      <w:r w:rsidR="00C17E9B">
        <w:rPr>
          <w:rFonts w:ascii="Times New Roman" w:hAnsi="Times New Roman"/>
        </w:rPr>
        <w:t>,</w:t>
      </w:r>
      <w:r w:rsidRPr="00CE2682">
        <w:rPr>
          <w:rFonts w:ascii="Times New Roman" w:hAnsi="Times New Roman"/>
        </w:rPr>
        <w:t xml:space="preserve"> когда найти, добыть и использовать означало одно и то же. Любое полезное ископаемое после добычи перед использованием нужно обогатить. Без участия специалистов в области обогащения не используется ни одно полезное ископаемое в мире.</w:t>
      </w:r>
    </w:p>
    <w:p w:rsidR="000B22BC" w:rsidRPr="00CE2682" w:rsidRDefault="000B22BC" w:rsidP="00CE2682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Style w:val="a3"/>
          <w:rFonts w:ascii="Times New Roman" w:hAnsi="Times New Roman"/>
          <w:i/>
          <w:shd w:val="clear" w:color="auto" w:fill="FFFFFF"/>
        </w:rPr>
        <w:t>Обогащение полезных ископаемых</w:t>
      </w:r>
      <w:r w:rsidRPr="00CE268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E2682">
        <w:rPr>
          <w:rFonts w:ascii="Times New Roman" w:hAnsi="Times New Roman"/>
          <w:shd w:val="clear" w:color="auto" w:fill="FFFFFF"/>
        </w:rPr>
        <w:t xml:space="preserve">- </w:t>
      </w:r>
      <w:bookmarkStart w:id="0" w:name="_GoBack"/>
      <w:bookmarkEnd w:id="0"/>
      <w:r w:rsidRPr="00CE2682">
        <w:rPr>
          <w:rFonts w:ascii="Times New Roman" w:hAnsi="Times New Roman"/>
          <w:shd w:val="clear" w:color="auto" w:fill="FFFFFF"/>
        </w:rPr>
        <w:t>совокупность процессов первичной обработки минерального сырья, имеющая своей целью отделение всех ценных минералов от пустой породы, а также взаимное разделение ценных минералов. Повышение качества добытых полезных ископаемых и прочих материалов - это основа для развития экономики.</w:t>
      </w: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  <w:b/>
          <w:i/>
        </w:rPr>
        <w:t>Обогащение полезных ископаемых</w:t>
      </w:r>
      <w:r w:rsidRPr="00CE2682">
        <w:rPr>
          <w:rFonts w:ascii="Times New Roman" w:hAnsi="Times New Roman"/>
        </w:rPr>
        <w:t xml:space="preserve"> - это специальность широкого спектра применения. Специалисты по обогащению полезных ископаемых являются неотъемлемой частью производственной цепочки любого </w:t>
      </w:r>
      <w:r w:rsidRPr="00CE2682">
        <w:rPr>
          <w:rFonts w:ascii="Times New Roman" w:hAnsi="Times New Roman"/>
          <w:color w:val="000000"/>
        </w:rPr>
        <w:t>товара, который сейчас присутствует на рынке.</w:t>
      </w:r>
      <w:r w:rsidRPr="00CE2682">
        <w:rPr>
          <w:rFonts w:ascii="Times New Roman" w:hAnsi="Times New Roman"/>
        </w:rPr>
        <w:t xml:space="preserve"> Наши выпускники являются частью горной, энергетической и металлургической промышленностей. </w:t>
      </w: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 xml:space="preserve">В период обучения студенты обретают знания в области фундаментальных дисциплин, активно взаимодействуют с реальными углеперерабатывающими предприятиями для закрепления полученных теоретических знаний на практике. </w:t>
      </w:r>
    </w:p>
    <w:p w:rsidR="000B22BC" w:rsidRPr="00CE2682" w:rsidRDefault="000B22BC" w:rsidP="00E570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 xml:space="preserve">Знание современных технологий и оборудования для переработки широкого спектра полезных ископаемых, методов контроля и управления технологическими процессами позволяет нашим выпускникам заниматься производственной, проектной и научно-исследовательской деятельностью на промышленных предприятиях. А именно свое применение </w:t>
      </w:r>
      <w:r w:rsidRPr="00CE2682">
        <w:rPr>
          <w:rFonts w:ascii="Times New Roman" w:hAnsi="Times New Roman"/>
          <w:b/>
          <w:i/>
        </w:rPr>
        <w:t>наши выпускники находят на обогатительных фабриках, карьерах, шахтах, коксохимических заводах, инжиниринговых фирмах, проектных институтах.</w:t>
      </w:r>
      <w:r w:rsidRPr="00CE2682">
        <w:rPr>
          <w:rFonts w:ascii="Times New Roman" w:hAnsi="Times New Roman"/>
        </w:rPr>
        <w:t xml:space="preserve"> Новым современным направлением для наших выпускников является участи в проектах по переработке и утилизации отходов производств. </w:t>
      </w: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>Кафедра «Обогащение полезных ископаемых» была основана в 1927 году.</w:t>
      </w: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>За время своего существования кафедра накопила огромный опыт, знания, научный потенциал и сформировала свои традиции. Кафедра «Обогащение полезных ископаемых» ведет активное взаимодействие с промышленными предприятиями, как в плане подготовки кадров, так и обеспечение научной теоретической базой. При кафедре функционируют 2 филиала, расположенные непосредственно на обогатительных фабриках.</w:t>
      </w:r>
    </w:p>
    <w:p w:rsidR="000B22BC" w:rsidRPr="00CE2682" w:rsidRDefault="000B22BC" w:rsidP="00E570FF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CE2682">
        <w:rPr>
          <w:rFonts w:ascii="Times New Roman" w:hAnsi="Times New Roman"/>
        </w:rPr>
        <w:t xml:space="preserve">Кафедра «Обогащение полезных ископаемых» подготовила </w:t>
      </w:r>
      <w:r>
        <w:rPr>
          <w:rFonts w:ascii="Times New Roman" w:hAnsi="Times New Roman"/>
        </w:rPr>
        <w:t xml:space="preserve">более четырех </w:t>
      </w:r>
      <w:r w:rsidRPr="00CE2682">
        <w:rPr>
          <w:rFonts w:ascii="Times New Roman" w:hAnsi="Times New Roman"/>
        </w:rPr>
        <w:t>тысяч специалистов для Донбасса, России, стран Европы, Азии и Африки.</w:t>
      </w:r>
      <w:r>
        <w:rPr>
          <w:rFonts w:ascii="Times New Roman" w:hAnsi="Times New Roman"/>
        </w:rPr>
        <w:t xml:space="preserve"> В настоящее время кафедра сотрудничает с научно-производственными предприятиями России, Болгарии, Черногории, Боснии и Герцеговины, Сербии, Греции, Турции, Монголии, Казахстана, Абхазии, Австрии, Чехии.</w:t>
      </w:r>
    </w:p>
    <w:p w:rsidR="000B22BC" w:rsidRDefault="000B22BC" w:rsidP="00CE2682">
      <w:pPr>
        <w:pStyle w:val="a5"/>
        <w:spacing w:after="0" w:line="240" w:lineRule="auto"/>
        <w:ind w:left="46" w:right="125" w:firstLine="662"/>
        <w:rPr>
          <w:rStyle w:val="a3"/>
          <w:rFonts w:ascii="Times New Roman" w:hAnsi="Times New Roman"/>
          <w:color w:val="000000"/>
          <w:spacing w:val="-10"/>
          <w:sz w:val="22"/>
          <w:szCs w:val="22"/>
          <w:lang w:val="ru-RU"/>
        </w:rPr>
      </w:pPr>
    </w:p>
    <w:p w:rsidR="000B22BC" w:rsidRPr="00CE2682" w:rsidRDefault="000B22BC" w:rsidP="00CE2682">
      <w:pPr>
        <w:pStyle w:val="a5"/>
        <w:spacing w:after="0" w:line="240" w:lineRule="auto"/>
        <w:ind w:left="46" w:right="125" w:firstLine="662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CE2682">
        <w:rPr>
          <w:rStyle w:val="a3"/>
          <w:rFonts w:ascii="Times New Roman" w:hAnsi="Times New Roman"/>
          <w:color w:val="000000"/>
          <w:spacing w:val="-10"/>
          <w:sz w:val="22"/>
          <w:szCs w:val="22"/>
          <w:lang w:val="ru-RU"/>
        </w:rPr>
        <w:t>Дополнительную информацию абитуриентам и их родителям можно получить на кафедре «</w:t>
      </w:r>
      <w:r w:rsidRPr="00CE2682">
        <w:rPr>
          <w:rFonts w:ascii="Times New Roman" w:hAnsi="Times New Roman"/>
          <w:b/>
          <w:sz w:val="22"/>
          <w:szCs w:val="22"/>
          <w:lang w:val="ru-RU"/>
        </w:rPr>
        <w:t>Обогащение полезных ископаемых</w:t>
      </w:r>
      <w:r w:rsidRPr="00CE2682">
        <w:rPr>
          <w:rStyle w:val="a3"/>
          <w:rFonts w:ascii="Times New Roman" w:hAnsi="Times New Roman"/>
          <w:b w:val="0"/>
          <w:color w:val="000000"/>
          <w:spacing w:val="-10"/>
          <w:sz w:val="22"/>
          <w:szCs w:val="22"/>
          <w:lang w:val="ru-RU"/>
        </w:rPr>
        <w:t xml:space="preserve">» </w:t>
      </w:r>
      <w:r w:rsidRPr="008308FD">
        <w:rPr>
          <w:rStyle w:val="a3"/>
          <w:rFonts w:ascii="Times New Roman" w:hAnsi="Times New Roman"/>
          <w:color w:val="000000"/>
          <w:spacing w:val="-10"/>
          <w:sz w:val="22"/>
          <w:szCs w:val="22"/>
          <w:lang w:val="ru-RU"/>
        </w:rPr>
        <w:t>по адресу:</w:t>
      </w:r>
      <w:r w:rsidR="00E25EDC">
        <w:rPr>
          <w:rStyle w:val="a3"/>
          <w:rFonts w:ascii="Times New Roman" w:hAnsi="Times New Roman"/>
          <w:color w:val="000000"/>
          <w:spacing w:val="-10"/>
          <w:sz w:val="22"/>
          <w:szCs w:val="22"/>
          <w:lang w:val="ru-RU"/>
        </w:rPr>
        <w:t xml:space="preserve"> </w:t>
      </w:r>
      <w:r w:rsidR="00E25EDC">
        <w:rPr>
          <w:rFonts w:ascii="Times New Roman" w:hAnsi="Times New Roman"/>
          <w:b/>
          <w:color w:val="000000"/>
          <w:spacing w:val="-10"/>
          <w:sz w:val="22"/>
          <w:szCs w:val="22"/>
          <w:lang w:val="ru-RU"/>
        </w:rPr>
        <w:t>ДНР</w:t>
      </w:r>
      <w:r w:rsidRPr="00CE2682">
        <w:rPr>
          <w:rFonts w:ascii="Times New Roman" w:hAnsi="Times New Roman"/>
          <w:b/>
          <w:color w:val="000000"/>
          <w:spacing w:val="-10"/>
          <w:sz w:val="22"/>
          <w:szCs w:val="22"/>
          <w:lang w:val="ru-RU"/>
        </w:rPr>
        <w:t>, г</w:t>
      </w:r>
      <w:r>
        <w:rPr>
          <w:rFonts w:ascii="Times New Roman" w:hAnsi="Times New Roman"/>
          <w:b/>
          <w:color w:val="000000"/>
          <w:spacing w:val="-10"/>
          <w:sz w:val="22"/>
          <w:szCs w:val="22"/>
          <w:lang w:val="ru-RU"/>
        </w:rPr>
        <w:t>. Донецк, ул. Кобозева</w:t>
      </w:r>
      <w:r w:rsidRPr="00CE2682">
        <w:rPr>
          <w:rFonts w:ascii="Times New Roman" w:hAnsi="Times New Roman"/>
          <w:b/>
          <w:color w:val="000000"/>
          <w:spacing w:val="-10"/>
          <w:sz w:val="22"/>
          <w:szCs w:val="22"/>
          <w:lang w:val="ru-RU"/>
        </w:rPr>
        <w:t xml:space="preserve">, 15, ДонНТУ, 5 корпус, ауд. 347. Тел.: </w:t>
      </w:r>
      <w:r w:rsidR="00E25EDC">
        <w:rPr>
          <w:rFonts w:ascii="Times New Roman" w:hAnsi="Times New Roman"/>
          <w:b/>
          <w:color w:val="000000"/>
          <w:spacing w:val="-10"/>
          <w:sz w:val="22"/>
          <w:szCs w:val="22"/>
          <w:lang w:val="ru-RU"/>
        </w:rPr>
        <w:t xml:space="preserve">+7 </w:t>
      </w:r>
      <w:r w:rsidR="00E25EDC" w:rsidRPr="00E25EDC">
        <w:rPr>
          <w:rFonts w:ascii="Times New Roman" w:hAnsi="Times New Roman"/>
          <w:b/>
          <w:sz w:val="22"/>
          <w:szCs w:val="22"/>
          <w:lang w:val="ru-RU"/>
        </w:rPr>
        <w:t>(949) 331-98-16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sectPr w:rsidR="000B22BC" w:rsidRPr="00CE2682" w:rsidSect="000D2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11"/>
    <w:rsid w:val="00014B3B"/>
    <w:rsid w:val="00037117"/>
    <w:rsid w:val="00076A4D"/>
    <w:rsid w:val="00090C68"/>
    <w:rsid w:val="000B22BC"/>
    <w:rsid w:val="000B708D"/>
    <w:rsid w:val="000D2331"/>
    <w:rsid w:val="001854E1"/>
    <w:rsid w:val="001A00A4"/>
    <w:rsid w:val="001B155C"/>
    <w:rsid w:val="001B2606"/>
    <w:rsid w:val="001D720B"/>
    <w:rsid w:val="002F666A"/>
    <w:rsid w:val="00317746"/>
    <w:rsid w:val="00332A47"/>
    <w:rsid w:val="003F0447"/>
    <w:rsid w:val="00434BD5"/>
    <w:rsid w:val="00451211"/>
    <w:rsid w:val="004B3226"/>
    <w:rsid w:val="00502E2C"/>
    <w:rsid w:val="00627ED3"/>
    <w:rsid w:val="00654A01"/>
    <w:rsid w:val="00716751"/>
    <w:rsid w:val="00763E17"/>
    <w:rsid w:val="008275A5"/>
    <w:rsid w:val="008308FD"/>
    <w:rsid w:val="00874605"/>
    <w:rsid w:val="008B40FE"/>
    <w:rsid w:val="008D011E"/>
    <w:rsid w:val="008D553E"/>
    <w:rsid w:val="008E1F20"/>
    <w:rsid w:val="00916408"/>
    <w:rsid w:val="0091688A"/>
    <w:rsid w:val="00947D58"/>
    <w:rsid w:val="00974670"/>
    <w:rsid w:val="00992FBE"/>
    <w:rsid w:val="009D7ACA"/>
    <w:rsid w:val="009E00ED"/>
    <w:rsid w:val="00A40632"/>
    <w:rsid w:val="00AB17F5"/>
    <w:rsid w:val="00B02FD2"/>
    <w:rsid w:val="00B536E7"/>
    <w:rsid w:val="00B844C0"/>
    <w:rsid w:val="00C17E9B"/>
    <w:rsid w:val="00C61B71"/>
    <w:rsid w:val="00C7562F"/>
    <w:rsid w:val="00CE2682"/>
    <w:rsid w:val="00CE6856"/>
    <w:rsid w:val="00D35E0D"/>
    <w:rsid w:val="00D36E5A"/>
    <w:rsid w:val="00DE45D7"/>
    <w:rsid w:val="00DF1D13"/>
    <w:rsid w:val="00E164D2"/>
    <w:rsid w:val="00E25EDC"/>
    <w:rsid w:val="00E4172A"/>
    <w:rsid w:val="00E570FF"/>
    <w:rsid w:val="00E622B3"/>
    <w:rsid w:val="00EA0F94"/>
    <w:rsid w:val="00EF5642"/>
    <w:rsid w:val="00F17998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DC915"/>
  <w15:docId w15:val="{1FD1F5E9-A50F-4AE1-83ED-4399A83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1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EF56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3">
    <w:name w:val="Strong"/>
    <w:basedOn w:val="a0"/>
    <w:uiPriority w:val="99"/>
    <w:qFormat/>
    <w:locked/>
    <w:rsid w:val="00EF564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F5642"/>
    <w:rPr>
      <w:rFonts w:cs="Times New Roman"/>
    </w:rPr>
  </w:style>
  <w:style w:type="character" w:styleId="a4">
    <w:name w:val="Hyperlink"/>
    <w:basedOn w:val="a0"/>
    <w:uiPriority w:val="99"/>
    <w:rsid w:val="00C7562F"/>
    <w:rPr>
      <w:rFonts w:cs="Times New Roman"/>
      <w:color w:val="0000FF"/>
      <w:u w:val="single"/>
    </w:rPr>
  </w:style>
  <w:style w:type="paragraph" w:customStyle="1" w:styleId="a5">
    <w:name w:val="Знак Знак Знак"/>
    <w:basedOn w:val="a"/>
    <w:uiPriority w:val="99"/>
    <w:rsid w:val="00C7562F"/>
    <w:pPr>
      <w:spacing w:after="160" w:line="240" w:lineRule="exact"/>
      <w:jc w:val="both"/>
    </w:pPr>
    <w:rPr>
      <w:rFonts w:ascii="Verdana" w:eastAsia="Calibri" w:hAnsi="Verdana"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высшее учебное заведение</vt:lpstr>
    </vt:vector>
  </TitlesOfParts>
  <Company>ДонНТУ кофедра ОПИ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высшее учебное заведение</dc:title>
  <dc:subject/>
  <dc:creator>Пластовец Александр Витальевич</dc:creator>
  <cp:keywords/>
  <dc:description/>
  <cp:lastModifiedBy>Александр</cp:lastModifiedBy>
  <cp:revision>4</cp:revision>
  <dcterms:created xsi:type="dcterms:W3CDTF">2025-06-23T10:07:00Z</dcterms:created>
  <dcterms:modified xsi:type="dcterms:W3CDTF">2025-06-23T10:08:00Z</dcterms:modified>
</cp:coreProperties>
</file>